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000" w:firstRow="0" w:lastRow="0" w:firstColumn="0" w:lastColumn="0" w:noHBand="0" w:noVBand="0"/>
      </w:tblPr>
      <w:tblGrid>
        <w:gridCol w:w="4140"/>
        <w:gridCol w:w="1832"/>
        <w:gridCol w:w="4465"/>
      </w:tblGrid>
      <w:tr w:rsidR="00DE110F" w:rsidRPr="000F0F22" w:rsidTr="00DE110F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431E1">
              <w:rPr>
                <w:rFonts w:ascii="Times New Roman" w:hAnsi="Times New Roman" w:cs="Times New Roman"/>
                <w:sz w:val="18"/>
                <w:szCs w:val="18"/>
              </w:rPr>
              <w:t>поселок Кысыл-Сыр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«Вилюйский улус (район)» Р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</w:p>
          <w:p w:rsid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678214, Республика Саха (Якутия), Вилюйский улус,</w:t>
            </w:r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6FA8" w:rsidRPr="00086FA8">
              <w:rPr>
                <w:rFonts w:ascii="Times New Roman" w:hAnsi="Times New Roman" w:cs="Times New Roman"/>
                <w:sz w:val="18"/>
                <w:szCs w:val="18"/>
              </w:rPr>
              <w:t>. Кысыл-Сыр,</w:t>
            </w:r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12б</w:t>
            </w:r>
          </w:p>
          <w:p w:rsidR="00DE110F" w:rsidRPr="00086FA8" w:rsidRDefault="00086FA8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тел. (41132) 20-208</w:t>
            </w:r>
            <w:r w:rsidR="00DE110F" w:rsidRPr="00086FA8">
              <w:rPr>
                <w:rFonts w:ascii="Times New Roman" w:hAnsi="Times New Roman" w:cs="Times New Roman"/>
                <w:sz w:val="18"/>
                <w:szCs w:val="18"/>
              </w:rPr>
              <w:t>, факс 20-208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admksyr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E91FE5" w:rsidRDefault="00DE110F" w:rsidP="00DE11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1F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EC76E9" wp14:editId="329AA39C">
                  <wp:extent cx="885825" cy="1266825"/>
                  <wp:effectExtent l="19050" t="0" r="9525" b="0"/>
                  <wp:docPr id="1" name="Рисунок 1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Саха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Республикатын</w:t>
            </w:r>
            <w:proofErr w:type="spellEnd"/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оройуонун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муниципальнай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тэриллиитэ</w:t>
            </w:r>
            <w:proofErr w:type="spellEnd"/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678214, Саха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Республиката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110F" w:rsidRPr="0061085C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 w:rsid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="00086FA8"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с., тел. </w:t>
            </w:r>
            <w:r w:rsidR="00086FA8"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(41132) 20-208</w:t>
            </w:r>
            <w:r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20-208</w:t>
            </w:r>
          </w:p>
          <w:p w:rsidR="00DE110F" w:rsidRPr="00E91FE5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admksyr@mail.ru</w:t>
            </w:r>
          </w:p>
        </w:tc>
      </w:tr>
    </w:tbl>
    <w:p w:rsidR="00DE110F" w:rsidRPr="001D634A" w:rsidRDefault="00DE110F" w:rsidP="00DE11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</w:pPr>
      <w:r w:rsidRPr="003431E1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val="en-US"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431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431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 С Т А Н О В Л Е Н И Е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 21 » февраля 2019г.                                                                                               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утверждении Положения и состава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комиссии по противодействию экстремизму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терроризму на территории</w:t>
      </w:r>
    </w:p>
    <w:p w:rsid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«Поселок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Кысыл-Сыр»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Указом Президента Российской Федерации от 15 февраля 2006 года № 116 «О мерах по противодействию терроризму», Федеральным Законом от 25 июля 2002 года № 114-ФЗ «О противодействии экстремистской деятельности»,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противодействию экстремизму и терроризму 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1);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Утвердить Состав комиссии по противодействию экстремизму и терроризму 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2);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Специалисту администрации Пархоменко О.В. ознакомить членов комиссии под роспись 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листа</w:t>
      </w:r>
      <w:proofErr w:type="gram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(Приложение 3);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сети Интернет на официальном сайте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официального опубликования (обнародования);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М.Ш. 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имуллин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431E1" w:rsidRPr="003431E1" w:rsidRDefault="003431E1" w:rsidP="00343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31E1" w:rsidRPr="003431E1" w:rsidRDefault="003431E1" w:rsidP="00343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21.02.2019г. 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 о комиссии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противодействию экстремизму и терроризму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на территории 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Общие положения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противодействию экстремизму и </w:t>
      </w: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терроризму 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— Комиссия) осуществляет координацию деятельности на территории муниципального образования по профилактике экстремизма и терроризма, а также минимизации и ликвидации последствий их проявлений.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1.2. В своей деятельности Комиссия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а также принимаемыми в соответствии с ними нормативными правовыми актами других федеральных органов государственной власти, настоящим Положением.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осуществляет свою деятельность во взаимодействии с заинтересованными службами, организациями, предприятиями, учреждениями независимо от форм собственности и общественными формированиями.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 Комиссии, ее состав утверждаются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Основные задачи Комиссии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Координация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профилактике экстремизма, терроризма, а также по минимизации и ликвидации последствий их проявлений;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Участие в реализации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противодействия экстремизму и терроризму;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Разработка мер по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этих мер;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Анализ эффективности работы по профилактике терроризма, а также минимизации и ликвидации последствий его проявлений органов и учреждений, действующих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решений Комиссии по совершенствованию этой работы;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Организация взаимодействия органов местного самоуправления с общественными объединениями и организациями в области противодействия угрозам экстремизма и терроризма;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Решение иных задач, предусмотренных законодательством Российской Федерации, по противодействию терроризму.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III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Полномочия Комиссии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задач Комиссия имеет право: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ликвидации последствий их проявлений;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Запрашивать и получать в установленном порядке необходимые материалы и информацию у государственных, общественных и иных организаций и должностных лиц необходимые для ее деятельности документы, материалы и информацию;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для участия в работе Комиссии должностных лиц и специалистов предприятий, учреждений и организаций, а также представителей организаций и общественных объединений (с их согласия) для участия в работе Комиссии;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Совместно с представителями соответствующих правоохранительных и контролирующих органов проводить проверки выполнения требований по борьбе с терроризмом и экстремистской деятельностью;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 результатам проверок составлять соответствующие акты с оценкой состояния антитеррористической безопасности проверяемых организаций и рекомендациями по совершенствованию антитеррористических мероприятий;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Проводить работу с населением по разъяснению требований антитеррористической безопасности;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IV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Планирование и организация работы Комиссии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осуществляет свою деятельность в соответствии с планом работы, принимаемым на заседании Комиссии и утверждаемым ее председателем;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 в случае присутствия 50% членов Комиссии. Решения Комиссия принимает простым большинством голосов присутствующих на заседании членов комиссии путем открытого голосования. В случае равенства голосов, решающим считается голос председателя. При персональных изменениях в составе Комиссии обязанности членов замещаются по должностям;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Подготовка материалов к заседанию Комиссии осуществляется руководителем рабочей группы, к ведению которого относится вопрос повестки дня. Материалы предоставляются в Комиссию не позднее, чем за 5 дней до дня проведения заседания;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Комиссии оформляется протоколом, который подписывается председателем и секретарем Комиссии;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Решения, принимаемые Комиссией в соответствии с ее компетенцией, являются обязательными для предприятий, учреждений и организаций, а также представителей организаций и общественных объединений, находящихся на территории муниципального образования;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необходимости для участия в заседании Комиссии могут приглашаться руководители предприятий, учреждений и организаций, а также представителей организаций и общественных объединений, находящихся на территории муниципального образования, не входящих в состав Комиссии;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 Организационно-техническое и информационно-аналитическое обеспечение деятельности Комиссии осуществляется местной администрацией;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Председатель Комиссии: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 Осуществляет руководство деятельностью Комиссии;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4.9.2. Утверждает принятые Комиссией решения и обеспечивает их выполнение;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4.9.3. Принимает решение о заседании Комиссии при необходимости безотлагательного рассмотрения вопросов, относящихся к её компетенции;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4.9.4. Распределяет обязанности между членами Комиссии;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4.9.5. Представляет Комиссию по вопросам, относящимся к её компетенции.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Члены Комиссии: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4.10.1. Обладают равными правами при подготовке и обсуждении рассматриваемых на заседании вопросов;</w:t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4.10.2. Несут ответственность за исполнение соответствующих поручений, содержащихся в решениях Комиссии.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3431E1" w:rsidRPr="003431E1" w:rsidRDefault="003431E1" w:rsidP="003431E1">
      <w:pPr>
        <w:shd w:val="clear" w:color="auto" w:fill="FFFFFF"/>
        <w:spacing w:after="24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31E1" w:rsidRPr="003431E1" w:rsidRDefault="003431E1" w:rsidP="00343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31E1" w:rsidRPr="003431E1" w:rsidRDefault="003431E1" w:rsidP="00343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21.02.2019г.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3431E1" w:rsidRPr="003431E1" w:rsidRDefault="003431E1" w:rsidP="00343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 Комиссии по противодействию экстремизму и терроризму</w:t>
      </w:r>
    </w:p>
    <w:p w:rsidR="003431E1" w:rsidRPr="003431E1" w:rsidRDefault="003431E1" w:rsidP="00343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на территории 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431E1" w:rsidRPr="003431E1" w:rsidRDefault="003431E1" w:rsidP="003431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комиссии: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Калимуллин Марат Шамелович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председателя: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Гвызин Юрий Станиславович –  зам. главы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Секретарь комиссии: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Пархоменко Ольга Валентиновна – специалист администрации;</w:t>
      </w:r>
    </w:p>
    <w:p w:rsidR="003431E1" w:rsidRPr="003431E1" w:rsidRDefault="003431E1" w:rsidP="003431E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Зотов Валерий Александрович – начальник ПП п. Кысыл-Сыр (по согласованию);</w:t>
      </w: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Иванов Алексей Григорьевич — начальник ПЧ-2 ОГПС №15 (по согласованию);</w:t>
      </w:r>
    </w:p>
    <w:p w:rsidR="003431E1" w:rsidRPr="003431E1" w:rsidRDefault="003431E1" w:rsidP="003431E1">
      <w:pPr>
        <w:shd w:val="clear" w:color="auto" w:fill="FFFFFF"/>
        <w:spacing w:after="0" w:line="315" w:lineRule="atLeast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31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Васильева Алла Евгеньевна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врач больницы п. Кысыл-Сыр (по     согласованию);</w:t>
      </w: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Татьяна Михайловна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КССОШ (по согласованию);</w:t>
      </w:r>
    </w:p>
    <w:p w:rsidR="003431E1" w:rsidRPr="003431E1" w:rsidRDefault="002A224B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Киселё</w:t>
      </w:r>
      <w:r w:rsidR="000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Павел Александрович</w:t>
      </w:r>
      <w:r w:rsidR="003431E1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F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1E1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0F0F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F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</w:t>
      </w:r>
      <w:proofErr w:type="spellEnd"/>
      <w:r w:rsidR="003431E1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ГПУ ПАО «ЯТЭК» (по согласованию);</w:t>
      </w: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Ильченко В.П.– начальник </w:t>
      </w:r>
      <w:proofErr w:type="spell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УДиТГ</w:t>
      </w:r>
      <w:proofErr w:type="spell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Сахатранснефтегаз</w:t>
      </w:r>
      <w:proofErr w:type="spell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3431E1" w:rsidRPr="003431E1" w:rsidRDefault="003431E1" w:rsidP="003431E1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Семёнов П.С. – начальник Кысыл-Сырского участка </w:t>
      </w:r>
      <w:r w:rsidR="009F1527">
        <w:rPr>
          <w:rFonts w:ascii="Times New Roman" w:eastAsia="Times New Roman" w:hAnsi="Times New Roman" w:cs="Times New Roman"/>
          <w:sz w:val="24"/>
          <w:szCs w:val="24"/>
          <w:lang w:eastAsia="ru-RU"/>
        </w:rPr>
        <w:t>ФВР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«ЖКХ Р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Я)» (по согласованию);</w:t>
      </w:r>
    </w:p>
    <w:p w:rsidR="003431E1" w:rsidRPr="003431E1" w:rsidRDefault="003431E1" w:rsidP="007B7CC7">
      <w:pPr>
        <w:shd w:val="clear" w:color="auto" w:fill="FFFFFF"/>
        <w:spacing w:after="240" w:line="31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Митин Н.В. – </w:t>
      </w:r>
      <w:r w:rsid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ВЭГУ п</w:t>
      </w:r>
      <w:proofErr w:type="gramStart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ысыл-Сыр</w:t>
      </w:r>
      <w:r w:rsidR="007B7CC7"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CC7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7B7CC7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Сахатранснефтегаз</w:t>
      </w:r>
      <w:proofErr w:type="spellEnd"/>
      <w:r w:rsidR="007B7CC7"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9A797E" w:rsidRDefault="009A797E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9F1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Pr="003431E1" w:rsidRDefault="009F1527" w:rsidP="009F1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3</w:t>
      </w:r>
    </w:p>
    <w:p w:rsidR="009F1527" w:rsidRPr="003431E1" w:rsidRDefault="009F1527" w:rsidP="009F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1527" w:rsidRPr="003431E1" w:rsidRDefault="009F1527" w:rsidP="009F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Кысыл-Сыр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1527" w:rsidRPr="003431E1" w:rsidRDefault="009F1527" w:rsidP="009F1527">
      <w:pPr>
        <w:shd w:val="clear" w:color="auto" w:fill="FFFFFF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21.02.2019г.</w:t>
      </w:r>
      <w:r w:rsidRPr="0034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F1527" w:rsidRPr="009F1527" w:rsidRDefault="009F1527" w:rsidP="009F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152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согласования</w:t>
      </w:r>
    </w:p>
    <w:p w:rsidR="009F1527" w:rsidRPr="009F1527" w:rsidRDefault="009F1527" w:rsidP="009F1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2268"/>
      </w:tblGrid>
      <w:tr w:rsidR="009F1527" w:rsidRPr="009F1527" w:rsidTr="002A224B">
        <w:trPr>
          <w:trHeight w:val="5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F1527" w:rsidRPr="009F1527" w:rsidTr="002A224B">
        <w:trPr>
          <w:trHeight w:val="3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Валерий Александрович – начальник ПП п. Кысыл-Сыр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Григорьевич — начальник ПЧ-2 ОГПС №15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П.С.- начальник Кысыл-Сырского участка ФВР ГУП ЖКХ РС (Я)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В.П. – начальник УД и ТГ АО «</w:t>
            </w:r>
            <w:proofErr w:type="spellStart"/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Сахатранснефтегаз</w:t>
            </w:r>
            <w:proofErr w:type="spellEnd"/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А.Е. – главный врач Кысыл-Сырской больницы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 Н.В.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ВЭГУ п</w:t>
            </w:r>
            <w:proofErr w:type="gramStart"/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ысыл-Сыр</w:t>
            </w:r>
            <w:r w:rsidRPr="007B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Сахатранснефтегаз</w:t>
            </w:r>
            <w:proofErr w:type="spellEnd"/>
            <w:r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Т.М. – директор КССОШ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527" w:rsidRPr="009F1527" w:rsidTr="002A224B">
        <w:trPr>
          <w:trHeight w:val="3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7" w:rsidRPr="009F1527" w:rsidRDefault="002A224B" w:rsidP="002A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П.А.</w:t>
            </w:r>
            <w:r w:rsidR="009F1527"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F1527"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  <w:r w:rsidR="009F1527" w:rsidRPr="0034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ГПУ ПАО «ЯТЭК»</w:t>
            </w:r>
          </w:p>
        </w:tc>
        <w:tc>
          <w:tcPr>
            <w:tcW w:w="2693" w:type="dxa"/>
            <w:shd w:val="clear" w:color="auto" w:fill="auto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1527" w:rsidRPr="009F1527" w:rsidRDefault="009F1527" w:rsidP="009F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527" w:rsidRPr="009F1527" w:rsidRDefault="009F1527" w:rsidP="009F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527" w:rsidRPr="00086FA8" w:rsidRDefault="009F1527" w:rsidP="003431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527" w:rsidRPr="0008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A"/>
    <w:rsid w:val="00082F70"/>
    <w:rsid w:val="00086FA8"/>
    <w:rsid w:val="000E65A4"/>
    <w:rsid w:val="000F0F22"/>
    <w:rsid w:val="002A224B"/>
    <w:rsid w:val="003431E1"/>
    <w:rsid w:val="0061085C"/>
    <w:rsid w:val="00661521"/>
    <w:rsid w:val="00694E0A"/>
    <w:rsid w:val="006C6417"/>
    <w:rsid w:val="007B7CC7"/>
    <w:rsid w:val="00817CBE"/>
    <w:rsid w:val="00883DFA"/>
    <w:rsid w:val="00994F31"/>
    <w:rsid w:val="009A797E"/>
    <w:rsid w:val="009F1527"/>
    <w:rsid w:val="00A66086"/>
    <w:rsid w:val="00A747F9"/>
    <w:rsid w:val="00A829ED"/>
    <w:rsid w:val="00AD3DC1"/>
    <w:rsid w:val="00CD25EE"/>
    <w:rsid w:val="00D33727"/>
    <w:rsid w:val="00DE110F"/>
    <w:rsid w:val="00E074C4"/>
    <w:rsid w:val="00E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cp:lastPrinted>2019-02-21T03:45:00Z</cp:lastPrinted>
  <dcterms:created xsi:type="dcterms:W3CDTF">2018-11-07T00:41:00Z</dcterms:created>
  <dcterms:modified xsi:type="dcterms:W3CDTF">2019-03-27T02:14:00Z</dcterms:modified>
</cp:coreProperties>
</file>